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F" w:rsidRDefault="00252E5F" w:rsidP="00252E5F">
      <w:pPr>
        <w:pStyle w:val="Titel"/>
        <w:jc w:val="right"/>
        <w:rPr>
          <w:rFonts w:ascii="Avenir Heavy" w:hAnsi="Avenir Heavy" w:cs="Arial"/>
          <w:sz w:val="30"/>
          <w:szCs w:val="30"/>
        </w:rPr>
      </w:pPr>
      <w:r w:rsidRPr="00252E5F">
        <w:rPr>
          <w:rFonts w:ascii="Avenir Heavy" w:hAnsi="Avenir Heavy" w:cs="Arial"/>
          <w:noProof/>
          <w:sz w:val="30"/>
          <w:szCs w:val="30"/>
        </w:rPr>
        <w:drawing>
          <wp:inline distT="0" distB="0" distL="0" distR="0">
            <wp:extent cx="2124811" cy="975917"/>
            <wp:effectExtent l="0" t="0" r="0" b="0"/>
            <wp:docPr id="5" name="Grafik 5" descr="K:\Vorlagen\1_Briefköpfe+Wichtig\Corporate_Design_Gemeinde_Denklingen\DE-Logos 2\CMYK\DENKLINGEN-Logo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Vorlagen\1_Briefköpfe+Wichtig\Corporate_Design_Gemeinde_Denklingen\DE-Logos 2\CMYK\DENKLINGEN-Logo-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81" cy="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39" w:rsidRDefault="001B7E39" w:rsidP="001D4458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</w:p>
    <w:p w:rsidR="001D4458" w:rsidRDefault="001D4458" w:rsidP="001D4458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Bekanntmachung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 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des Satzungsbeschlusses </w:t>
      </w:r>
    </w:p>
    <w:p w:rsidR="001B7E39" w:rsidRDefault="001D4458" w:rsidP="001B7E39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für </w:t>
      </w:r>
      <w:r w:rsidR="001B7E39">
        <w:rPr>
          <w:rFonts w:ascii="Avenir Heavy" w:hAnsi="Avenir Heavy" w:cs="Arial"/>
          <w:b/>
          <w:bCs/>
          <w:color w:val="212121"/>
          <w:sz w:val="30"/>
          <w:szCs w:val="30"/>
        </w:rPr>
        <w:t>den</w:t>
      </w:r>
      <w:r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 Bebauungs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 xml:space="preserve">plan der Gemeinde Denklingen </w:t>
      </w:r>
    </w:p>
    <w:p w:rsidR="001D4458" w:rsidRPr="001D4458" w:rsidRDefault="001D4458" w:rsidP="001B7E39">
      <w:pPr>
        <w:autoSpaceDE w:val="0"/>
        <w:autoSpaceDN w:val="0"/>
        <w:adjustRightInd w:val="0"/>
        <w:jc w:val="center"/>
        <w:rPr>
          <w:rFonts w:ascii="Avenir Heavy" w:hAnsi="Avenir Heavy" w:cs="Arial"/>
          <w:b/>
          <w:bCs/>
          <w:color w:val="212121"/>
          <w:sz w:val="30"/>
          <w:szCs w:val="30"/>
        </w:rPr>
      </w:pP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für das Gebiet "</w:t>
      </w:r>
      <w:r w:rsidR="001B7E39">
        <w:rPr>
          <w:rFonts w:ascii="Avenir Heavy" w:hAnsi="Avenir Heavy" w:cs="Arial"/>
          <w:b/>
          <w:bCs/>
          <w:color w:val="212121"/>
          <w:sz w:val="30"/>
          <w:szCs w:val="30"/>
        </w:rPr>
        <w:t>Photovoltaik – Ökostrom 24</w:t>
      </w:r>
      <w:r w:rsidRPr="001D4458">
        <w:rPr>
          <w:rFonts w:ascii="Avenir Heavy" w:hAnsi="Avenir Heavy" w:cs="Arial"/>
          <w:b/>
          <w:bCs/>
          <w:color w:val="212121"/>
          <w:sz w:val="30"/>
          <w:szCs w:val="30"/>
        </w:rPr>
        <w:t>"</w:t>
      </w:r>
    </w:p>
    <w:p w:rsidR="001D4458" w:rsidRDefault="001D4458" w:rsidP="001D4458">
      <w:pPr>
        <w:autoSpaceDE w:val="0"/>
        <w:autoSpaceDN w:val="0"/>
        <w:adjustRightInd w:val="0"/>
        <w:rPr>
          <w:rFonts w:ascii="Arial" w:hAnsi="Arial" w:cs="Arial"/>
          <w:b/>
          <w:bCs/>
          <w:color w:val="212121"/>
          <w:sz w:val="27"/>
          <w:szCs w:val="27"/>
        </w:rPr>
      </w:pPr>
    </w:p>
    <w:p w:rsidR="001D4458" w:rsidRPr="001D4458" w:rsidRDefault="001D4458" w:rsidP="001B7E39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Die Gemeinde Denklingen hat mit Beschluss vom </w:t>
      </w:r>
      <w:r w:rsidR="001B7E39">
        <w:rPr>
          <w:rFonts w:ascii="Avenir Light" w:hAnsi="Avenir Light" w:cs="Arial"/>
          <w:color w:val="212121"/>
          <w:sz w:val="22"/>
          <w:szCs w:val="22"/>
        </w:rPr>
        <w:t>02.06.2021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 </w:t>
      </w:r>
      <w:r w:rsidR="001B7E39">
        <w:rPr>
          <w:rFonts w:ascii="Avenir Light" w:hAnsi="Avenir Light" w:cs="Arial"/>
          <w:color w:val="212121"/>
          <w:sz w:val="22"/>
          <w:szCs w:val="22"/>
        </w:rPr>
        <w:t>den Bebauungsplan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 für das Gebiet "</w:t>
      </w:r>
      <w:r w:rsidR="001B7E39">
        <w:rPr>
          <w:rFonts w:ascii="Avenir Light" w:hAnsi="Avenir Light" w:cs="Arial"/>
          <w:color w:val="212121"/>
          <w:sz w:val="22"/>
          <w:szCs w:val="22"/>
        </w:rPr>
        <w:t xml:space="preserve">Photovoltaik – Ökostrom 24“ </w:t>
      </w:r>
      <w:r w:rsidRPr="001D4458">
        <w:rPr>
          <w:rFonts w:ascii="Avenir Light" w:hAnsi="Avenir Light" w:cs="Arial"/>
          <w:color w:val="212121"/>
          <w:sz w:val="22"/>
          <w:szCs w:val="22"/>
        </w:rPr>
        <w:t>als Satzung beschlossen. Dieser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Beschluss wird hiermit gemäß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10 Abs. 3 des Baugesetzbuchs (BauGB) ortsüblich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bekannt gemacht. Mit dieser Bekanntmachung tritt </w:t>
      </w:r>
      <w:r w:rsidR="001B7E39">
        <w:rPr>
          <w:rFonts w:ascii="Avenir Light" w:hAnsi="Avenir Light" w:cs="Arial"/>
          <w:color w:val="212121"/>
          <w:sz w:val="22"/>
          <w:szCs w:val="22"/>
        </w:rPr>
        <w:t>der Bebauungsplan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in Kraft. Jedermann kann den Bebauungsplan mit der Begründung bei der Gemeinde Denklingen, </w:t>
      </w:r>
      <w:r w:rsidR="001B7E39">
        <w:rPr>
          <w:rFonts w:ascii="Avenir Light" w:hAnsi="Avenir Light" w:cs="Arial"/>
          <w:color w:val="212121"/>
          <w:sz w:val="22"/>
          <w:szCs w:val="22"/>
        </w:rPr>
        <w:t>Rathausplatz 1</w:t>
      </w:r>
      <w:r w:rsidRPr="001D4458">
        <w:rPr>
          <w:rFonts w:ascii="Avenir Light" w:hAnsi="Avenir Light" w:cs="Arial"/>
          <w:color w:val="212121"/>
          <w:sz w:val="22"/>
          <w:szCs w:val="22"/>
        </w:rPr>
        <w:t>, 86920 Denklingen, zu den üblichen Öffnungszeiten</w:t>
      </w: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einsehen und über deren Inhalt Auskunft verlangen.</w:t>
      </w:r>
    </w:p>
    <w:p w:rsidR="001B7E39" w:rsidRDefault="001B7E39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Wir verweisen auch auf die Möglichkeit der Einsichtnahme über unsere Internetseite unter folgendem Link:</w:t>
      </w:r>
    </w:p>
    <w:p w:rsidR="001B7E39" w:rsidRPr="001D4458" w:rsidRDefault="001B7E39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B7E39">
        <w:rPr>
          <w:rFonts w:ascii="Avenir Light" w:hAnsi="Avenir Light" w:cs="Arial"/>
          <w:color w:val="212121"/>
          <w:sz w:val="22"/>
          <w:szCs w:val="22"/>
        </w:rPr>
        <w:t>http://www.denklingen.de/buergerservice/bauen-wohnen/in-kraft-getretene-bauleitplaene/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Auf die Voraussetzungen für die Geltendmachung der Verletzung von Verfahrens- und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Formvorschriften und Mängeln der Abwägung sowie die Rechtsfolgen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215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Abs. 1 BauGB wird hingewiesen.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Unbeachtlich werden demnach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1. eine nach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214 Abs. 1 Satz 1 Nr. 1 - 3 BauGB beachtliche Verletzung der dort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bezeichneten Verfahrens- und Formvorschriften,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2. eine unter Berücksichtigung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214 Abs. 2 BauGB beachtliche Verletzung der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Vorschriften über das Verhältnis des Bebauungsplans und des Flächennutzungsplans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und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3. nach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214 Abs. 3 Satz 2 BauGB beachtliche Mängel des Abwägungsvorgangs,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wenn sie nicht innerhalb 1 Jahres seit Bekanntmachung des Bebauungsplans schriftlich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gegenüber der Gemeinde Denklingen geltend gemacht worden sind. Der Sachverhalt,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der die Verletzung oder den Mangel begründen soll, ist darzulegen. Außerdem wird auf die Vorschriften des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 </w:t>
      </w:r>
      <w:r w:rsidRPr="001D4458">
        <w:rPr>
          <w:rFonts w:ascii="Avenir Light" w:hAnsi="Avenir Light" w:cs="Arial"/>
          <w:color w:val="212121"/>
          <w:sz w:val="22"/>
          <w:szCs w:val="22"/>
        </w:rPr>
        <w:t>44 Abs</w:t>
      </w:r>
      <w:r w:rsidRPr="001D4458">
        <w:rPr>
          <w:rFonts w:ascii="Avenir Light" w:hAnsi="Avenir Light" w:cs="Arial"/>
          <w:color w:val="3C3C3C"/>
          <w:sz w:val="22"/>
          <w:szCs w:val="22"/>
        </w:rPr>
        <w:t xml:space="preserve">. </w:t>
      </w:r>
      <w:r w:rsidRPr="001D4458">
        <w:rPr>
          <w:rFonts w:ascii="Avenir Light" w:hAnsi="Avenir Light" w:cs="Arial"/>
          <w:color w:val="212121"/>
          <w:sz w:val="22"/>
          <w:szCs w:val="22"/>
        </w:rPr>
        <w:t>3 Satz 1 und 2 sowie Abs</w:t>
      </w:r>
      <w:r w:rsidRPr="001D4458">
        <w:rPr>
          <w:rFonts w:ascii="Avenir Light" w:hAnsi="Avenir Light" w:cs="Arial"/>
          <w:color w:val="3C3C3C"/>
          <w:sz w:val="22"/>
          <w:szCs w:val="22"/>
        </w:rPr>
        <w:t xml:space="preserve">.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4 BauGB hingewiesen. Danach erlöschen Entschädigungsansprüche für nach den </w:t>
      </w:r>
      <w:r w:rsidRPr="001D4458">
        <w:rPr>
          <w:rFonts w:ascii="Avenir Light" w:hAnsi="Avenir Light" w:cs="Times New Roman"/>
          <w:color w:val="212121"/>
          <w:sz w:val="22"/>
          <w:szCs w:val="22"/>
        </w:rPr>
        <w:t xml:space="preserve">§§ </w:t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39 bis 42 BauGB eingetretene 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Vermögensnachteile, wenn nicht innerhalb von 3 </w:t>
      </w:r>
      <w:r w:rsidR="001B7E39">
        <w:rPr>
          <w:rFonts w:ascii="Avenir Light" w:hAnsi="Avenir Light" w:cs="Arial"/>
          <w:color w:val="212121"/>
          <w:sz w:val="22"/>
          <w:szCs w:val="22"/>
        </w:rPr>
        <w:t>Jahren nach Ablauf des Kalender</w:t>
      </w:r>
      <w:r w:rsidRPr="001D4458">
        <w:rPr>
          <w:rFonts w:ascii="Avenir Light" w:hAnsi="Avenir Light" w:cs="Arial"/>
          <w:color w:val="212121"/>
          <w:sz w:val="22"/>
          <w:szCs w:val="22"/>
        </w:rPr>
        <w:t>jahres, in dem die Vermögensnachteile eingetreten sind, die Fälligkeit des Anspruches herbeigeführt wird.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Denklingen, </w:t>
      </w:r>
      <w:r w:rsidR="00407353">
        <w:rPr>
          <w:rFonts w:ascii="Avenir Light" w:hAnsi="Avenir Light" w:cs="Arial"/>
          <w:color w:val="212121"/>
          <w:sz w:val="22"/>
          <w:szCs w:val="22"/>
        </w:rPr>
        <w:t>10</w:t>
      </w:r>
      <w:bookmarkStart w:id="0" w:name="_GoBack"/>
      <w:bookmarkEnd w:id="0"/>
      <w:r w:rsidR="001B7E39">
        <w:rPr>
          <w:rFonts w:ascii="Avenir Light" w:hAnsi="Avenir Light" w:cs="Arial"/>
          <w:color w:val="212121"/>
          <w:sz w:val="22"/>
          <w:szCs w:val="22"/>
        </w:rPr>
        <w:t>.06.2021</w:t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angeschlagen an alle </w:t>
      </w:r>
    </w:p>
    <w:p w:rsid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3 Gemeindetafeln am </w:t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  <w:t>…………………</w:t>
      </w:r>
    </w:p>
    <w:p w:rsidR="001D4458" w:rsidRPr="001D4458" w:rsidRDefault="001D4458" w:rsidP="001D4458">
      <w:pPr>
        <w:autoSpaceDE w:val="0"/>
        <w:autoSpaceDN w:val="0"/>
        <w:adjustRightInd w:val="0"/>
        <w:ind w:left="4956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 xml:space="preserve">abgenommen am </w:t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ab/>
        <w:t>…………………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</w:p>
    <w:p w:rsidR="001D4458" w:rsidRPr="001D4458" w:rsidRDefault="001B7E39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>Andreas Braunegger</w:t>
      </w:r>
    </w:p>
    <w:p w:rsidR="001D4458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 w:rsidRPr="001D4458">
        <w:rPr>
          <w:rFonts w:ascii="Avenir Light" w:hAnsi="Avenir Light" w:cs="Arial"/>
          <w:color w:val="212121"/>
          <w:sz w:val="22"/>
          <w:szCs w:val="22"/>
        </w:rPr>
        <w:t>Erster Bürgermeister</w:t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>………………………………………………….</w:t>
      </w:r>
    </w:p>
    <w:p w:rsidR="00A54C67" w:rsidRPr="001D4458" w:rsidRDefault="001D4458" w:rsidP="001D4458">
      <w:pPr>
        <w:autoSpaceDE w:val="0"/>
        <w:autoSpaceDN w:val="0"/>
        <w:adjustRightInd w:val="0"/>
        <w:rPr>
          <w:rFonts w:ascii="Avenir Light" w:hAnsi="Avenir Light" w:cs="Arial"/>
          <w:color w:val="212121"/>
          <w:sz w:val="22"/>
          <w:szCs w:val="22"/>
        </w:rPr>
      </w:pP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>
        <w:rPr>
          <w:rFonts w:ascii="Avenir Light" w:hAnsi="Avenir Light" w:cs="Arial"/>
          <w:color w:val="212121"/>
          <w:sz w:val="22"/>
          <w:szCs w:val="22"/>
        </w:rPr>
        <w:tab/>
      </w:r>
      <w:r w:rsidRPr="001D4458">
        <w:rPr>
          <w:rFonts w:ascii="Avenir Light" w:hAnsi="Avenir Light" w:cs="Arial"/>
          <w:color w:val="212121"/>
          <w:sz w:val="22"/>
          <w:szCs w:val="22"/>
        </w:rPr>
        <w:t>Datum, U</w:t>
      </w:r>
      <w:r>
        <w:rPr>
          <w:rFonts w:ascii="Avenir Light" w:hAnsi="Avenir Light" w:cs="Arial"/>
          <w:color w:val="212121"/>
          <w:sz w:val="22"/>
          <w:szCs w:val="22"/>
        </w:rPr>
        <w:t>nterschrift u. Dienstbezeichnung</w:t>
      </w:r>
    </w:p>
    <w:sectPr w:rsidR="00A54C67" w:rsidRPr="001D4458" w:rsidSect="00A54C67">
      <w:footerReference w:type="first" r:id="rId9"/>
      <w:pgSz w:w="11906" w:h="16838" w:code="9"/>
      <w:pgMar w:top="1418" w:right="1134" w:bottom="1134" w:left="1134" w:header="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5F" w:rsidRDefault="00252E5F">
      <w:r>
        <w:separator/>
      </w:r>
    </w:p>
  </w:endnote>
  <w:endnote w:type="continuationSeparator" w:id="0">
    <w:p w:rsidR="00252E5F" w:rsidRDefault="002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9" w:rsidRDefault="009420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column">
                <wp:posOffset>5292725</wp:posOffset>
              </wp:positionH>
              <wp:positionV relativeFrom="page">
                <wp:posOffset>2843530</wp:posOffset>
              </wp:positionV>
              <wp:extent cx="1494155" cy="7129145"/>
              <wp:effectExtent l="254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712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089" w:rsidRDefault="0067708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06336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7089" w:rsidRPr="00833FA0">
                            <w:rPr>
                              <w:b/>
                              <w:sz w:val="18"/>
                              <w:szCs w:val="18"/>
                            </w:rPr>
                            <w:instrText xml:space="preserve"> CREATEDATE  \@ "dd.MM.yyyy"  \* MERGEFORMAT </w:instrTex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7353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07.06.2021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Gemeinde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Hauptstra</w:t>
                          </w:r>
                          <w:r w:rsidR="00F331AF">
                            <w:rPr>
                              <w:b/>
                              <w:sz w:val="18"/>
                              <w:szCs w:val="18"/>
                            </w:rPr>
                            <w:t>ß</w:t>
                          </w: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e 23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86920 Denklingen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Telefon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z w:val="18"/>
                              <w:szCs w:val="18"/>
                            </w:rPr>
                            <w:t>+49 (0) 8243-9601-0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+49 (0) 8243-9601-10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Internet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www.denklingen.de</w:t>
                          </w: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677089" w:rsidRPr="00B037F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B037F0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</w:pPr>
                          <w:r w:rsidRPr="00833FA0">
                            <w:rPr>
                              <w:b/>
                              <w:spacing w:val="-10"/>
                              <w:sz w:val="18"/>
                              <w:szCs w:val="18"/>
                            </w:rPr>
                            <w:t>gemeinde@denklingen.de</w:t>
                          </w: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833FA0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Bankverbindungen</w:t>
                          </w: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EF218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Raiffeisenbank Fuchstal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DE15733698540000610011</w:t>
                          </w:r>
                        </w:p>
                        <w:p w:rsidR="00EB57EB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GENODEF1FCH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Sparkasse Landsberg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DE09700520600000160333</w:t>
                          </w:r>
                        </w:p>
                        <w:p w:rsidR="00677089" w:rsidRPr="00EB57EB" w:rsidRDefault="00EB57EB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BYLADEM1LLD</w:t>
                          </w: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7089" w:rsidRPr="00EB57EB" w:rsidRDefault="00677089" w:rsidP="00BE5BF1">
                          <w:pPr>
                            <w:spacing w:before="6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Postbank München</w:t>
                          </w:r>
                        </w:p>
                        <w:p w:rsidR="00677089" w:rsidRPr="008B586A" w:rsidRDefault="00EB57EB" w:rsidP="00BE5BF1">
                          <w:pPr>
                            <w:spacing w:before="60"/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8B586A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DE59700100800253030808</w:t>
                          </w:r>
                        </w:p>
                        <w:p w:rsidR="00677089" w:rsidRPr="00EB57EB" w:rsidRDefault="00EB57EB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B57EB">
                            <w:rPr>
                              <w:b/>
                              <w:sz w:val="18"/>
                              <w:szCs w:val="18"/>
                            </w:rPr>
                            <w:t>PBNKDEFF</w:t>
                          </w:r>
                        </w:p>
                      </w:txbxContent>
                    </wps:txbx>
                    <wps:bodyPr rot="0" vert="horz" wrap="square" lIns="18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75pt;margin-top:223.9pt;width:117.65pt;height:56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" filled="f" stroked="f">
              <v:textbox inset=".5mm,,1mm">
                <w:txbxContent>
                  <w:p w:rsidR="00677089" w:rsidRDefault="00677089">
                    <w:pPr>
                      <w:rPr>
                        <w:sz w:val="18"/>
                        <w:szCs w:val="18"/>
                      </w:rPr>
                    </w:pPr>
                  </w:p>
                  <w:p w:rsidR="00677089" w:rsidRPr="00833FA0" w:rsidRDefault="0006336D">
                    <w:pPr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677089" w:rsidRPr="00833FA0">
                      <w:rPr>
                        <w:b/>
                        <w:sz w:val="18"/>
                        <w:szCs w:val="18"/>
                      </w:rPr>
                      <w:instrText xml:space="preserve"> CREATEDATE  \@ "dd.MM.yyyy"  \* MERGEFORMAT </w:instrTex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407353">
                      <w:rPr>
                        <w:b/>
                        <w:noProof/>
                        <w:sz w:val="18"/>
                        <w:szCs w:val="18"/>
                      </w:rPr>
                      <w:t>07.06.2021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Gemeinde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Hauptstra</w:t>
                    </w:r>
                    <w:r w:rsidR="00F331AF">
                      <w:rPr>
                        <w:b/>
                        <w:sz w:val="18"/>
                        <w:szCs w:val="18"/>
                      </w:rPr>
                      <w:t>ß</w:t>
                    </w:r>
                    <w:r w:rsidRPr="00833FA0">
                      <w:rPr>
                        <w:b/>
                        <w:sz w:val="18"/>
                        <w:szCs w:val="18"/>
                      </w:rPr>
                      <w:t>e 23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86920 Denklingen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Telefon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z w:val="18"/>
                        <w:szCs w:val="18"/>
                      </w:rPr>
                      <w:t>+49 (0) 8243-9601-0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Fax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+49 (0) 8243-9601-10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Internet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www.denklingen.de</w:t>
                    </w: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677089" w:rsidRPr="00B037F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B037F0">
                      <w:rPr>
                        <w:b/>
                        <w:sz w:val="18"/>
                        <w:szCs w:val="18"/>
                        <w:lang w:val="en-US"/>
                      </w:rPr>
                      <w:t>E-Mail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pacing w:val="-10"/>
                        <w:sz w:val="18"/>
                        <w:szCs w:val="18"/>
                      </w:rPr>
                    </w:pPr>
                    <w:r w:rsidRPr="00833FA0">
                      <w:rPr>
                        <w:b/>
                        <w:spacing w:val="-10"/>
                        <w:sz w:val="18"/>
                        <w:szCs w:val="18"/>
                      </w:rPr>
                      <w:t>gemeinde@denklingen.de</w:t>
                    </w: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833FA0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Bankverbindungen</w:t>
                    </w: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EF2180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Raiffeisenbank Fuchstal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DE15733698540000610011</w:t>
                    </w:r>
                  </w:p>
                  <w:p w:rsidR="00EB57EB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GENODEF1FCH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Sparkasse Landsberg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DE09700520600000160333</w:t>
                    </w:r>
                  </w:p>
                  <w:p w:rsidR="00677089" w:rsidRPr="00EB57EB" w:rsidRDefault="00EB57EB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BYLADEM1LLD</w:t>
                    </w: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</w:p>
                  <w:p w:rsidR="00677089" w:rsidRPr="00EB57EB" w:rsidRDefault="00677089" w:rsidP="00BE5BF1">
                    <w:pPr>
                      <w:spacing w:before="60"/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Postbank München</w:t>
                    </w:r>
                  </w:p>
                  <w:p w:rsidR="00677089" w:rsidRPr="008B586A" w:rsidRDefault="00EB57EB" w:rsidP="00BE5BF1">
                    <w:pPr>
                      <w:spacing w:before="60"/>
                      <w:rPr>
                        <w:b/>
                        <w:spacing w:val="-4"/>
                        <w:sz w:val="18"/>
                        <w:szCs w:val="18"/>
                      </w:rPr>
                    </w:pPr>
                    <w:r w:rsidRPr="008B586A">
                      <w:rPr>
                        <w:b/>
                        <w:spacing w:val="-4"/>
                        <w:sz w:val="18"/>
                        <w:szCs w:val="18"/>
                      </w:rPr>
                      <w:t>DE59700100800253030808</w:t>
                    </w:r>
                  </w:p>
                  <w:p w:rsidR="00677089" w:rsidRPr="00EB57EB" w:rsidRDefault="00EB57EB">
                    <w:pPr>
                      <w:rPr>
                        <w:b/>
                        <w:sz w:val="18"/>
                        <w:szCs w:val="18"/>
                      </w:rPr>
                    </w:pPr>
                    <w:r w:rsidRPr="00EB57EB">
                      <w:rPr>
                        <w:b/>
                        <w:sz w:val="18"/>
                        <w:szCs w:val="18"/>
                      </w:rPr>
                      <w:t>PBNKDEFF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5346065</wp:posOffset>
              </wp:positionV>
              <wp:extent cx="179705" cy="0"/>
              <wp:effectExtent l="13970" t="12065" r="6350" b="698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3818E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0.95pt" to="34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QyEgIAACc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" strokecolor="gray" strokeweight=".25pt">
              <w10:wrap type="tight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5F" w:rsidRDefault="00252E5F">
      <w:r>
        <w:separator/>
      </w:r>
    </w:p>
  </w:footnote>
  <w:footnote w:type="continuationSeparator" w:id="0">
    <w:p w:rsidR="00252E5F" w:rsidRDefault="0025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416"/>
    <w:multiLevelType w:val="hybridMultilevel"/>
    <w:tmpl w:val="426482E2"/>
    <w:lvl w:ilvl="0" w:tplc="60AACB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4DC"/>
    <w:multiLevelType w:val="hybridMultilevel"/>
    <w:tmpl w:val="2F10E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26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F"/>
    <w:rsid w:val="00015821"/>
    <w:rsid w:val="00047A4C"/>
    <w:rsid w:val="0006336D"/>
    <w:rsid w:val="00072957"/>
    <w:rsid w:val="00081BFB"/>
    <w:rsid w:val="000939FD"/>
    <w:rsid w:val="000A38F5"/>
    <w:rsid w:val="000B277A"/>
    <w:rsid w:val="000C4FB0"/>
    <w:rsid w:val="000F4485"/>
    <w:rsid w:val="00165646"/>
    <w:rsid w:val="001920A2"/>
    <w:rsid w:val="001B7E39"/>
    <w:rsid w:val="001D4458"/>
    <w:rsid w:val="00243B5E"/>
    <w:rsid w:val="00252E5F"/>
    <w:rsid w:val="00292887"/>
    <w:rsid w:val="002A0228"/>
    <w:rsid w:val="002C2E33"/>
    <w:rsid w:val="00341693"/>
    <w:rsid w:val="0038512C"/>
    <w:rsid w:val="00396E9F"/>
    <w:rsid w:val="003A6F38"/>
    <w:rsid w:val="00407353"/>
    <w:rsid w:val="004242E9"/>
    <w:rsid w:val="00435018"/>
    <w:rsid w:val="0044444E"/>
    <w:rsid w:val="004B404D"/>
    <w:rsid w:val="004B6D65"/>
    <w:rsid w:val="004C28A3"/>
    <w:rsid w:val="0051087D"/>
    <w:rsid w:val="005448C1"/>
    <w:rsid w:val="00584C8F"/>
    <w:rsid w:val="00597DFC"/>
    <w:rsid w:val="005B4F2B"/>
    <w:rsid w:val="005C4558"/>
    <w:rsid w:val="00612D72"/>
    <w:rsid w:val="0065025C"/>
    <w:rsid w:val="00677089"/>
    <w:rsid w:val="006C557A"/>
    <w:rsid w:val="006E0843"/>
    <w:rsid w:val="00721D56"/>
    <w:rsid w:val="00751864"/>
    <w:rsid w:val="00777E34"/>
    <w:rsid w:val="007B596D"/>
    <w:rsid w:val="007D78AD"/>
    <w:rsid w:val="0080340C"/>
    <w:rsid w:val="00806196"/>
    <w:rsid w:val="00833FA0"/>
    <w:rsid w:val="008A640D"/>
    <w:rsid w:val="008B586A"/>
    <w:rsid w:val="008C6094"/>
    <w:rsid w:val="00914C5F"/>
    <w:rsid w:val="009420B8"/>
    <w:rsid w:val="00944E19"/>
    <w:rsid w:val="009B692D"/>
    <w:rsid w:val="009C6F3D"/>
    <w:rsid w:val="009D106A"/>
    <w:rsid w:val="00A1331F"/>
    <w:rsid w:val="00A31032"/>
    <w:rsid w:val="00A4523C"/>
    <w:rsid w:val="00A54C67"/>
    <w:rsid w:val="00AE1FE0"/>
    <w:rsid w:val="00AF52EE"/>
    <w:rsid w:val="00B037F0"/>
    <w:rsid w:val="00BD107D"/>
    <w:rsid w:val="00BD6373"/>
    <w:rsid w:val="00BE5BF1"/>
    <w:rsid w:val="00C35AE4"/>
    <w:rsid w:val="00C70B1F"/>
    <w:rsid w:val="00CC2E1E"/>
    <w:rsid w:val="00D125E4"/>
    <w:rsid w:val="00D33E45"/>
    <w:rsid w:val="00D34ED5"/>
    <w:rsid w:val="00D5152F"/>
    <w:rsid w:val="00DB7775"/>
    <w:rsid w:val="00DE088A"/>
    <w:rsid w:val="00E049D4"/>
    <w:rsid w:val="00EA3A30"/>
    <w:rsid w:val="00EB57EB"/>
    <w:rsid w:val="00EB6085"/>
    <w:rsid w:val="00EF2180"/>
    <w:rsid w:val="00EF3B66"/>
    <w:rsid w:val="00F331AF"/>
    <w:rsid w:val="00F3716F"/>
    <w:rsid w:val="00FA22B7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C04ABB"/>
  <w15:chartTrackingRefBased/>
  <w15:docId w15:val="{B568310B-3A03-4CDE-AEDB-A27480F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2E5F"/>
    <w:rPr>
      <w:rFonts w:asciiTheme="minorHAnsi" w:eastAsiaTheme="minorEastAsia" w:hAnsiTheme="minorHAnsi" w:cstheme="minorBidi"/>
    </w:rPr>
  </w:style>
  <w:style w:type="paragraph" w:styleId="berschrift1">
    <w:name w:val="heading 1"/>
    <w:basedOn w:val="Standard"/>
    <w:next w:val="Standard"/>
    <w:qFormat/>
    <w:rsid w:val="004242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242E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242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242E9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242E9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242E9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4242E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242E9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4242E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242E9"/>
    <w:pPr>
      <w:tabs>
        <w:tab w:val="center" w:pos="4536"/>
        <w:tab w:val="right" w:pos="9072"/>
      </w:tabs>
    </w:pPr>
    <w:rPr>
      <w:color w:val="808080"/>
      <w:sz w:val="16"/>
    </w:rPr>
  </w:style>
  <w:style w:type="table" w:styleId="Tabellenraster">
    <w:name w:val="Table Grid"/>
    <w:basedOn w:val="NormaleTabelle"/>
    <w:rsid w:val="004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24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42E9"/>
    <w:rPr>
      <w:rFonts w:ascii="Arial" w:hAnsi="Arial"/>
      <w:sz w:val="24"/>
      <w:szCs w:val="24"/>
    </w:rPr>
  </w:style>
  <w:style w:type="paragraph" w:customStyle="1" w:styleId="-SEITE-">
    <w:name w:val="- SEITE -"/>
    <w:rsid w:val="004242E9"/>
  </w:style>
  <w:style w:type="paragraph" w:customStyle="1" w:styleId="FuzeileSES">
    <w:name w:val="Fußzeile SES"/>
    <w:basedOn w:val="Fuzeile"/>
    <w:rsid w:val="004242E9"/>
    <w:rPr>
      <w:szCs w:val="16"/>
    </w:rPr>
  </w:style>
  <w:style w:type="paragraph" w:styleId="Sprechblasentext">
    <w:name w:val="Balloon Text"/>
    <w:basedOn w:val="Standard"/>
    <w:semiHidden/>
    <w:rsid w:val="004242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242E9"/>
    <w:rPr>
      <w:color w:val="0000FF"/>
      <w:u w:val="single"/>
    </w:rPr>
  </w:style>
  <w:style w:type="character" w:customStyle="1" w:styleId="Flietext">
    <w:name w:val="Fließtext"/>
    <w:basedOn w:val="Absatz-Standardschriftart"/>
    <w:uiPriority w:val="1"/>
    <w:qFormat/>
    <w:rsid w:val="00252E5F"/>
    <w:rPr>
      <w:rFonts w:ascii="Avenir Light" w:hAnsi="Avenir Light" w:cs="Arial"/>
      <w:color w:val="000000" w:themeColor="text1"/>
      <w:sz w:val="22"/>
    </w:rPr>
  </w:style>
  <w:style w:type="paragraph" w:styleId="Titel">
    <w:name w:val="Title"/>
    <w:basedOn w:val="Standard"/>
    <w:link w:val="TitelZchn"/>
    <w:qFormat/>
    <w:rsid w:val="00252E5F"/>
    <w:pPr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252E5F"/>
    <w:rPr>
      <w:b/>
      <w:sz w:val="48"/>
      <w:szCs w:val="20"/>
    </w:rPr>
  </w:style>
  <w:style w:type="paragraph" w:styleId="Textkrper">
    <w:name w:val="Body Text"/>
    <w:basedOn w:val="Standard"/>
    <w:link w:val="TextkrperZchn"/>
    <w:rsid w:val="00252E5F"/>
    <w:pPr>
      <w:spacing w:after="120" w:line="300" w:lineRule="atLeast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252E5F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4EC-C236-405C-BFB7-8A88086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"Hier klicken und schreiben"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"Hier klicken und schreiben"</dc:title>
  <dc:subject/>
  <dc:creator>Birgit Jost</dc:creator>
  <cp:keywords/>
  <dc:description/>
  <cp:lastModifiedBy>Jost Birgit</cp:lastModifiedBy>
  <cp:revision>3</cp:revision>
  <cp:lastPrinted>2021-06-07T10:54:00Z</cp:lastPrinted>
  <dcterms:created xsi:type="dcterms:W3CDTF">2021-06-07T10:51:00Z</dcterms:created>
  <dcterms:modified xsi:type="dcterms:W3CDTF">2021-06-07T10:57:00Z</dcterms:modified>
</cp:coreProperties>
</file>